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D2C30" w14:textId="77777777" w:rsidR="00CB1300" w:rsidRPr="00E37249" w:rsidRDefault="00CB1300" w:rsidP="00E37249">
      <w:pPr>
        <w:pStyle w:val="Heading1"/>
        <w:spacing w:before="0"/>
        <w:rPr>
          <w:color w:val="auto"/>
        </w:rPr>
      </w:pPr>
      <w:r w:rsidRPr="00E37249">
        <w:rPr>
          <w:color w:val="auto"/>
        </w:rPr>
        <w:t>Brand Strategies Committee Meeting Minutes</w:t>
      </w:r>
    </w:p>
    <w:p w14:paraId="251D220E" w14:textId="2B24F213" w:rsidR="00CB1300" w:rsidRPr="00E37249" w:rsidRDefault="00CB1300" w:rsidP="00E37249">
      <w:pPr>
        <w:pStyle w:val="Heading1"/>
        <w:spacing w:before="0"/>
        <w:rPr>
          <w:color w:val="auto"/>
        </w:rPr>
      </w:pPr>
      <w:r w:rsidRPr="00E37249">
        <w:rPr>
          <w:color w:val="auto"/>
        </w:rPr>
        <w:t>Date: July 21, 2026</w:t>
      </w:r>
    </w:p>
    <w:p w14:paraId="07C02AE5" w14:textId="3CB92069" w:rsidR="008B1E61" w:rsidRPr="00E37249" w:rsidRDefault="008B1E61" w:rsidP="008B1E61">
      <w:pPr>
        <w:pStyle w:val="Heading1"/>
        <w:rPr>
          <w:color w:val="auto"/>
          <w:kern w:val="36"/>
        </w:rPr>
      </w:pPr>
      <w:r w:rsidRPr="00E37249">
        <w:rPr>
          <w:color w:val="auto"/>
        </w:rPr>
        <w:t>Approvals and Decisions</w:t>
      </w:r>
    </w:p>
    <w:p w14:paraId="723A4E15" w14:textId="77777777" w:rsidR="008B1E61" w:rsidRPr="00E37249" w:rsidRDefault="008B1E61" w:rsidP="008B1E61">
      <w:pPr>
        <w:pStyle w:val="Heading1"/>
        <w:numPr>
          <w:ilvl w:val="0"/>
          <w:numId w:val="1"/>
        </w:numPr>
        <w:spacing w:before="0" w:after="0" w:line="240" w:lineRule="auto"/>
        <w:rPr>
          <w:color w:val="auto"/>
          <w:sz w:val="24"/>
          <w:szCs w:val="24"/>
        </w:rPr>
      </w:pPr>
      <w:r w:rsidRPr="00E37249">
        <w:rPr>
          <w:b/>
          <w:bCs/>
          <w:color w:val="auto"/>
          <w:sz w:val="24"/>
          <w:szCs w:val="24"/>
        </w:rPr>
        <w:t>February meeting minutes approved</w:t>
      </w:r>
      <w:r w:rsidRPr="00E37249">
        <w:rPr>
          <w:color w:val="auto"/>
          <w:sz w:val="24"/>
          <w:szCs w:val="24"/>
        </w:rPr>
        <w:t xml:space="preserve"> following a motion and second.</w:t>
      </w:r>
    </w:p>
    <w:p w14:paraId="41D272FD" w14:textId="77777777" w:rsidR="008B1E61" w:rsidRPr="00E37249" w:rsidRDefault="008B1E61" w:rsidP="008B1E61">
      <w:pPr>
        <w:pStyle w:val="Heading1"/>
        <w:numPr>
          <w:ilvl w:val="0"/>
          <w:numId w:val="1"/>
        </w:numPr>
        <w:spacing w:before="0" w:after="0" w:line="240" w:lineRule="auto"/>
        <w:rPr>
          <w:color w:val="auto"/>
          <w:sz w:val="24"/>
          <w:szCs w:val="24"/>
        </w:rPr>
      </w:pPr>
      <w:r w:rsidRPr="00E37249">
        <w:rPr>
          <w:color w:val="auto"/>
          <w:sz w:val="24"/>
          <w:szCs w:val="24"/>
        </w:rPr>
        <w:t>Committee leadership reaffirmed that meetings should prioritize member feedback rather than report-outs.</w:t>
      </w:r>
    </w:p>
    <w:p w14:paraId="41923B63" w14:textId="77777777" w:rsidR="008B1E61" w:rsidRPr="00E37249" w:rsidRDefault="008B1E61" w:rsidP="008B1E61">
      <w:pPr>
        <w:pStyle w:val="Heading1"/>
        <w:numPr>
          <w:ilvl w:val="0"/>
          <w:numId w:val="1"/>
        </w:numPr>
        <w:spacing w:before="0" w:after="0" w:line="240" w:lineRule="auto"/>
        <w:rPr>
          <w:color w:val="auto"/>
          <w:sz w:val="24"/>
          <w:szCs w:val="24"/>
        </w:rPr>
      </w:pPr>
      <w:r w:rsidRPr="00E37249">
        <w:rPr>
          <w:color w:val="auto"/>
          <w:sz w:val="24"/>
          <w:szCs w:val="24"/>
        </w:rPr>
        <w:t>The 2026 advertising plan will continue its stronger emphasis on video and connected television to build brand awareness.</w:t>
      </w:r>
    </w:p>
    <w:p w14:paraId="21FD18E3" w14:textId="77777777" w:rsidR="008B1E61" w:rsidRPr="00E37249" w:rsidRDefault="008B1E61" w:rsidP="008B1E61">
      <w:pPr>
        <w:pStyle w:val="Heading1"/>
        <w:numPr>
          <w:ilvl w:val="0"/>
          <w:numId w:val="1"/>
        </w:numPr>
        <w:spacing w:before="0" w:after="0" w:line="240" w:lineRule="auto"/>
        <w:rPr>
          <w:color w:val="auto"/>
          <w:sz w:val="24"/>
          <w:szCs w:val="24"/>
        </w:rPr>
      </w:pPr>
      <w:r w:rsidRPr="00E37249">
        <w:rPr>
          <w:color w:val="auto"/>
          <w:sz w:val="24"/>
          <w:szCs w:val="24"/>
        </w:rPr>
        <w:t>The current national-ad closing line, “your source for power and information,” will be replaced with language that more clearly conveys member ownership, community value, and the cooperative advantage.</w:t>
      </w:r>
    </w:p>
    <w:p w14:paraId="05B080BA" w14:textId="77777777" w:rsidR="008B1E61" w:rsidRPr="00E37249" w:rsidRDefault="008B1E61" w:rsidP="008B1E61">
      <w:pPr>
        <w:pStyle w:val="Heading1"/>
        <w:numPr>
          <w:ilvl w:val="0"/>
          <w:numId w:val="1"/>
        </w:numPr>
        <w:spacing w:before="0" w:after="0" w:line="240" w:lineRule="auto"/>
        <w:rPr>
          <w:color w:val="auto"/>
          <w:sz w:val="24"/>
          <w:szCs w:val="24"/>
        </w:rPr>
      </w:pPr>
      <w:r w:rsidRPr="00E37249">
        <w:rPr>
          <w:color w:val="auto"/>
          <w:sz w:val="24"/>
          <w:szCs w:val="24"/>
        </w:rPr>
        <w:t>Previous website platforms will not be sunset in the near term; members will continue to be encouraged, but not required, to migrate to SHiNE.</w:t>
      </w:r>
    </w:p>
    <w:p w14:paraId="5F472541" w14:textId="06C7A8F4" w:rsidR="008B1E61" w:rsidRPr="00E37249" w:rsidRDefault="00017E6B" w:rsidP="008B1E61">
      <w:pPr>
        <w:pStyle w:val="Heading1"/>
        <w:rPr>
          <w:color w:val="auto"/>
          <w:kern w:val="36"/>
        </w:rPr>
      </w:pPr>
      <w:r w:rsidRPr="00E37249">
        <w:rPr>
          <w:color w:val="auto"/>
          <w:kern w:val="36"/>
        </w:rPr>
        <w:t>Key Points</w:t>
      </w:r>
    </w:p>
    <w:p w14:paraId="2D95EFFA" w14:textId="77777777" w:rsidR="00017E6B" w:rsidRPr="00E37249" w:rsidRDefault="00017E6B" w:rsidP="00017E6B">
      <w:pPr>
        <w:pStyle w:val="Heading1"/>
        <w:numPr>
          <w:ilvl w:val="0"/>
          <w:numId w:val="8"/>
        </w:numPr>
        <w:spacing w:before="0" w:after="0" w:line="240" w:lineRule="auto"/>
        <w:rPr>
          <w:color w:val="auto"/>
          <w:sz w:val="24"/>
          <w:szCs w:val="24"/>
        </w:rPr>
      </w:pPr>
      <w:r w:rsidRPr="00E37249">
        <w:rPr>
          <w:color w:val="auto"/>
          <w:sz w:val="24"/>
          <w:szCs w:val="24"/>
        </w:rPr>
        <w:t>Cooperative identity remains a major satisfaction driver. Members who recognize themselves as member-owners reported substantially higher satisfaction than those who think of themselves as customers.</w:t>
      </w:r>
    </w:p>
    <w:p w14:paraId="57D12311" w14:textId="5F2F1DC5" w:rsidR="00017E6B" w:rsidRPr="00E37249" w:rsidRDefault="00017E6B" w:rsidP="00017E6B">
      <w:pPr>
        <w:pStyle w:val="Heading1"/>
        <w:numPr>
          <w:ilvl w:val="0"/>
          <w:numId w:val="8"/>
        </w:numPr>
        <w:spacing w:before="0" w:after="0" w:line="240" w:lineRule="auto"/>
        <w:rPr>
          <w:color w:val="auto"/>
          <w:sz w:val="24"/>
          <w:szCs w:val="24"/>
        </w:rPr>
      </w:pPr>
      <w:r w:rsidRPr="00E37249">
        <w:rPr>
          <w:color w:val="auto"/>
          <w:sz w:val="24"/>
          <w:szCs w:val="24"/>
        </w:rPr>
        <w:t xml:space="preserve">Data centers are a high-risk communications issue. Concerns vary by community and include rates, reliability, water use, land use, transparency, and nondisclosure agreements. Participants favored fact-based, locally adaptable messaging centered on obligation to </w:t>
      </w:r>
      <w:proofErr w:type="gramStart"/>
      <w:r w:rsidRPr="00E37249">
        <w:rPr>
          <w:color w:val="auto"/>
          <w:sz w:val="24"/>
          <w:szCs w:val="24"/>
        </w:rPr>
        <w:t>serve,</w:t>
      </w:r>
      <w:proofErr w:type="gramEnd"/>
      <w:r w:rsidRPr="00E37249">
        <w:rPr>
          <w:color w:val="auto"/>
          <w:sz w:val="24"/>
          <w:szCs w:val="24"/>
        </w:rPr>
        <w:t xml:space="preserve"> cost-of-service protections, reliability, and community decision-making.</w:t>
      </w:r>
    </w:p>
    <w:p w14:paraId="0D3B2FC0" w14:textId="77777777" w:rsidR="00017E6B" w:rsidRPr="00E37249" w:rsidRDefault="00017E6B" w:rsidP="00017E6B">
      <w:pPr>
        <w:pStyle w:val="Heading1"/>
        <w:numPr>
          <w:ilvl w:val="0"/>
          <w:numId w:val="8"/>
        </w:numPr>
        <w:spacing w:before="0" w:after="0" w:line="240" w:lineRule="auto"/>
        <w:rPr>
          <w:color w:val="auto"/>
          <w:sz w:val="24"/>
          <w:szCs w:val="24"/>
        </w:rPr>
      </w:pPr>
      <w:r w:rsidRPr="00E37249">
        <w:rPr>
          <w:color w:val="auto"/>
          <w:sz w:val="24"/>
          <w:szCs w:val="24"/>
        </w:rPr>
        <w:t>Internal communications are essential during complex or emergency issues. Employees, managers, frontline staff, and call-center teams need concise, timely talking points because their interactions directly affect member trust and satisfaction.</w:t>
      </w:r>
    </w:p>
    <w:p w14:paraId="32A393CB" w14:textId="77777777" w:rsidR="00017E6B" w:rsidRPr="00E37249" w:rsidRDefault="00017E6B" w:rsidP="00017E6B">
      <w:pPr>
        <w:pStyle w:val="Heading1"/>
        <w:numPr>
          <w:ilvl w:val="0"/>
          <w:numId w:val="8"/>
        </w:numPr>
        <w:spacing w:before="0" w:after="0" w:line="240" w:lineRule="auto"/>
        <w:rPr>
          <w:color w:val="auto"/>
          <w:sz w:val="24"/>
          <w:szCs w:val="24"/>
        </w:rPr>
      </w:pPr>
      <w:r w:rsidRPr="00E37249">
        <w:rPr>
          <w:color w:val="auto"/>
          <w:sz w:val="24"/>
          <w:szCs w:val="24"/>
        </w:rPr>
        <w:t>Emergency-preparedness communications should be broadened. Wildfire, vegetation management, severe weather, evacuation readiness, livestock considerations, and internal employee updates can be addressed through a flexible preparedness playbook.</w:t>
      </w:r>
    </w:p>
    <w:p w14:paraId="4869B1AE" w14:textId="77777777" w:rsidR="00017E6B" w:rsidRPr="00E37249" w:rsidRDefault="00017E6B" w:rsidP="00017E6B">
      <w:pPr>
        <w:pStyle w:val="Heading1"/>
        <w:numPr>
          <w:ilvl w:val="0"/>
          <w:numId w:val="8"/>
        </w:numPr>
        <w:spacing w:before="0" w:after="0" w:line="240" w:lineRule="auto"/>
        <w:rPr>
          <w:color w:val="auto"/>
          <w:sz w:val="24"/>
          <w:szCs w:val="24"/>
        </w:rPr>
      </w:pPr>
      <w:r w:rsidRPr="00E37249">
        <w:rPr>
          <w:color w:val="auto"/>
          <w:sz w:val="24"/>
          <w:szCs w:val="24"/>
        </w:rPr>
        <w:t xml:space="preserve">New-member education should be delivered in smaller, more useful pieces. Ideas included staged welcome communications, tangible welcome kits, outreach through real estate agents and home builders, and materials that explain rates, capital credits, outages, </w:t>
      </w:r>
      <w:proofErr w:type="spellStart"/>
      <w:r w:rsidRPr="00E37249">
        <w:rPr>
          <w:color w:val="auto"/>
          <w:sz w:val="24"/>
          <w:szCs w:val="24"/>
        </w:rPr>
        <w:t>SmartHub</w:t>
      </w:r>
      <w:proofErr w:type="spellEnd"/>
      <w:r w:rsidRPr="00E37249">
        <w:rPr>
          <w:color w:val="auto"/>
          <w:sz w:val="24"/>
          <w:szCs w:val="24"/>
        </w:rPr>
        <w:t>, and the cooperative difference.</w:t>
      </w:r>
    </w:p>
    <w:p w14:paraId="26AB019C" w14:textId="5D9306B6" w:rsidR="00E37249" w:rsidRPr="00E37249" w:rsidRDefault="00017E6B" w:rsidP="00E37249">
      <w:pPr>
        <w:pStyle w:val="Heading1"/>
        <w:numPr>
          <w:ilvl w:val="0"/>
          <w:numId w:val="8"/>
        </w:numPr>
        <w:spacing w:before="0" w:after="0" w:line="240" w:lineRule="auto"/>
        <w:rPr>
          <w:color w:val="auto"/>
          <w:sz w:val="24"/>
          <w:szCs w:val="24"/>
        </w:rPr>
      </w:pPr>
      <w:r w:rsidRPr="00E37249">
        <w:rPr>
          <w:color w:val="auto"/>
          <w:sz w:val="24"/>
          <w:szCs w:val="24"/>
        </w:rPr>
        <w:t>Digital media is increasingly important. Connected TV, streaming video, YouTube, and targeted social advertising can reach younger and harder-to-reach audiences more efficiently than relying primarily on traditional television.</w:t>
      </w:r>
    </w:p>
    <w:p w14:paraId="4B8695B4" w14:textId="1CE8B66C" w:rsidR="008B1E61" w:rsidRPr="00E37249" w:rsidRDefault="008B1E61" w:rsidP="008B1E61">
      <w:pPr>
        <w:pStyle w:val="Heading2"/>
        <w:rPr>
          <w:color w:val="auto"/>
        </w:rPr>
      </w:pPr>
      <w:r w:rsidRPr="00E37249">
        <w:rPr>
          <w:color w:val="auto"/>
        </w:rPr>
        <w:lastRenderedPageBreak/>
        <w:t>SHiNE Program and Digital Services</w:t>
      </w:r>
    </w:p>
    <w:p w14:paraId="0529FFDA" w14:textId="77777777" w:rsidR="008B1E61" w:rsidRPr="00E37249" w:rsidRDefault="008B1E61" w:rsidP="008B1E61">
      <w:pPr>
        <w:pStyle w:val="Heading2"/>
        <w:numPr>
          <w:ilvl w:val="0"/>
          <w:numId w:val="3"/>
        </w:numPr>
        <w:spacing w:before="0" w:after="0" w:line="240" w:lineRule="auto"/>
        <w:rPr>
          <w:color w:val="auto"/>
          <w:sz w:val="24"/>
          <w:szCs w:val="24"/>
        </w:rPr>
      </w:pPr>
      <w:r w:rsidRPr="00E37249">
        <w:rPr>
          <w:color w:val="auto"/>
          <w:sz w:val="24"/>
          <w:szCs w:val="24"/>
        </w:rPr>
        <w:t>SHiNE reported 164 live sites during the presentation, with more than 500 total cooperative sites managed across the broader portfolio.</w:t>
      </w:r>
    </w:p>
    <w:p w14:paraId="3748F010" w14:textId="77777777" w:rsidR="008B1E61" w:rsidRPr="00E37249" w:rsidRDefault="008B1E61" w:rsidP="008B1E61">
      <w:pPr>
        <w:pStyle w:val="Heading2"/>
        <w:numPr>
          <w:ilvl w:val="0"/>
          <w:numId w:val="3"/>
        </w:numPr>
        <w:spacing w:before="0" w:after="0" w:line="240" w:lineRule="auto"/>
        <w:rPr>
          <w:color w:val="auto"/>
          <w:sz w:val="24"/>
          <w:szCs w:val="24"/>
        </w:rPr>
      </w:pPr>
      <w:r w:rsidRPr="00E37249">
        <w:rPr>
          <w:color w:val="auto"/>
          <w:sz w:val="24"/>
          <w:szCs w:val="24"/>
        </w:rPr>
        <w:t>2026 goals include growing program and subscription revenue, adding sites, moving half of managed websites to SHiNE, and continuing quarterly page-template releases.</w:t>
      </w:r>
    </w:p>
    <w:p w14:paraId="042E738D" w14:textId="77777777" w:rsidR="008B1E61" w:rsidRPr="00E37249" w:rsidRDefault="008B1E61" w:rsidP="008B1E61">
      <w:pPr>
        <w:pStyle w:val="Heading2"/>
        <w:numPr>
          <w:ilvl w:val="0"/>
          <w:numId w:val="3"/>
        </w:numPr>
        <w:spacing w:before="0" w:after="0" w:line="240" w:lineRule="auto"/>
        <w:rPr>
          <w:color w:val="auto"/>
          <w:sz w:val="24"/>
          <w:szCs w:val="24"/>
        </w:rPr>
      </w:pPr>
      <w:r w:rsidRPr="00E37249">
        <w:rPr>
          <w:color w:val="auto"/>
          <w:sz w:val="24"/>
          <w:szCs w:val="24"/>
        </w:rPr>
        <w:t>Current capabilities include broadband label building, rate and time-of-use calculators, cookie-consent controls, modern event/news layouts, configurable maps, image optimization, live chat, mobile editing, MFA/single sign-on, NISC forms, reusable page and form templates, social feeds, and site-wide translation.</w:t>
      </w:r>
    </w:p>
    <w:p w14:paraId="0513A49E" w14:textId="77777777" w:rsidR="008B1E61" w:rsidRPr="00E37249" w:rsidRDefault="008B1E61" w:rsidP="008B1E61">
      <w:pPr>
        <w:pStyle w:val="Heading2"/>
        <w:numPr>
          <w:ilvl w:val="0"/>
          <w:numId w:val="3"/>
        </w:numPr>
        <w:spacing w:before="0" w:after="0" w:line="240" w:lineRule="auto"/>
        <w:rPr>
          <w:color w:val="auto"/>
          <w:sz w:val="24"/>
          <w:szCs w:val="24"/>
        </w:rPr>
      </w:pPr>
      <w:r w:rsidRPr="00E37249">
        <w:rPr>
          <w:color w:val="auto"/>
          <w:sz w:val="24"/>
          <w:szCs w:val="24"/>
        </w:rPr>
        <w:t>Future work includes AI-powered search, SHiNE Data Bridge for secure third-party data integrations, theme improvements, and rebuilding Touchstone Energy’s own sites on SHiNE.</w:t>
      </w:r>
    </w:p>
    <w:p w14:paraId="664B858D" w14:textId="77777777" w:rsidR="00E37249" w:rsidRDefault="008B1E61" w:rsidP="008B1E61">
      <w:pPr>
        <w:pStyle w:val="Heading2"/>
        <w:numPr>
          <w:ilvl w:val="0"/>
          <w:numId w:val="3"/>
        </w:numPr>
        <w:spacing w:before="0" w:after="0" w:line="240" w:lineRule="auto"/>
        <w:rPr>
          <w:color w:val="auto"/>
          <w:sz w:val="24"/>
          <w:szCs w:val="24"/>
        </w:rPr>
      </w:pPr>
      <w:r w:rsidRPr="00E37249">
        <w:rPr>
          <w:color w:val="auto"/>
          <w:sz w:val="24"/>
          <w:szCs w:val="24"/>
        </w:rPr>
        <w:t xml:space="preserve">Migration capacity has improved from months to a few weeks in many cases. </w:t>
      </w:r>
    </w:p>
    <w:p w14:paraId="5D9F044F" w14:textId="30C3C627" w:rsidR="008B1E61" w:rsidRDefault="008B1E61" w:rsidP="008B1E61">
      <w:pPr>
        <w:pStyle w:val="Heading2"/>
        <w:numPr>
          <w:ilvl w:val="0"/>
          <w:numId w:val="3"/>
        </w:numPr>
        <w:spacing w:before="0" w:after="0" w:line="240" w:lineRule="auto"/>
        <w:rPr>
          <w:color w:val="auto"/>
          <w:sz w:val="24"/>
          <w:szCs w:val="24"/>
        </w:rPr>
      </w:pPr>
      <w:r w:rsidRPr="00E37249">
        <w:rPr>
          <w:color w:val="auto"/>
          <w:sz w:val="24"/>
          <w:szCs w:val="24"/>
        </w:rPr>
        <w:t xml:space="preserve">Members receive support </w:t>
      </w:r>
      <w:r w:rsidR="00E37249" w:rsidRPr="00E37249">
        <w:rPr>
          <w:color w:val="auto"/>
          <w:sz w:val="24"/>
          <w:szCs w:val="24"/>
        </w:rPr>
        <w:t>establishing the overall site branding + design, homepage layout, creation for the first 25 pages and reusable templates, with an option for the team to build the entire site.</w:t>
      </w:r>
    </w:p>
    <w:p w14:paraId="38752C68" w14:textId="77777777" w:rsidR="008B1E61" w:rsidRPr="00E37249" w:rsidRDefault="008B1E61" w:rsidP="008B1E61">
      <w:pPr>
        <w:pStyle w:val="Heading2"/>
        <w:rPr>
          <w:color w:val="auto"/>
        </w:rPr>
      </w:pPr>
      <w:r w:rsidRPr="00E37249">
        <w:rPr>
          <w:color w:val="auto"/>
        </w:rPr>
        <w:t>Creative Services and Advertising</w:t>
      </w:r>
    </w:p>
    <w:p w14:paraId="0235663B" w14:textId="77777777" w:rsidR="008B1E61" w:rsidRPr="00E37249" w:rsidRDefault="008B1E61" w:rsidP="008B1E61">
      <w:pPr>
        <w:pStyle w:val="Heading2"/>
        <w:numPr>
          <w:ilvl w:val="0"/>
          <w:numId w:val="4"/>
        </w:numPr>
        <w:spacing w:before="0" w:after="0" w:line="240" w:lineRule="auto"/>
        <w:rPr>
          <w:color w:val="auto"/>
          <w:sz w:val="24"/>
          <w:szCs w:val="24"/>
        </w:rPr>
      </w:pPr>
      <w:r w:rsidRPr="00E37249">
        <w:rPr>
          <w:color w:val="auto"/>
          <w:sz w:val="24"/>
          <w:szCs w:val="24"/>
        </w:rPr>
        <w:t>Creative services include print and digital ads, newsletters, signage, brochures, annual reports, image libraries, fact sheets, animation, podcast promotion, and customizable video/radio/social assets.</w:t>
      </w:r>
    </w:p>
    <w:p w14:paraId="559F8DBE" w14:textId="77777777" w:rsidR="008B1E61" w:rsidRPr="00E37249" w:rsidRDefault="008B1E61" w:rsidP="008B1E61">
      <w:pPr>
        <w:pStyle w:val="Heading2"/>
        <w:numPr>
          <w:ilvl w:val="0"/>
          <w:numId w:val="4"/>
        </w:numPr>
        <w:spacing w:before="0" w:after="0" w:line="240" w:lineRule="auto"/>
        <w:rPr>
          <w:color w:val="auto"/>
          <w:sz w:val="24"/>
          <w:szCs w:val="24"/>
        </w:rPr>
      </w:pPr>
      <w:r w:rsidRPr="00E37249">
        <w:rPr>
          <w:color w:val="auto"/>
          <w:sz w:val="24"/>
          <w:szCs w:val="24"/>
        </w:rPr>
        <w:t>Newsletter redesigns can reduce print length and cost, align with SHiNE branding, and use clickable links or QR codes to drive readers to web content.</w:t>
      </w:r>
    </w:p>
    <w:p w14:paraId="650DA796" w14:textId="77777777" w:rsidR="008B1E61" w:rsidRPr="00E37249" w:rsidRDefault="008B1E61" w:rsidP="008B1E61">
      <w:pPr>
        <w:pStyle w:val="Heading2"/>
        <w:numPr>
          <w:ilvl w:val="0"/>
          <w:numId w:val="4"/>
        </w:numPr>
        <w:spacing w:before="0" w:after="0" w:line="240" w:lineRule="auto"/>
        <w:rPr>
          <w:color w:val="auto"/>
          <w:sz w:val="24"/>
          <w:szCs w:val="24"/>
        </w:rPr>
      </w:pPr>
      <w:r w:rsidRPr="00E37249">
        <w:rPr>
          <w:color w:val="auto"/>
          <w:sz w:val="24"/>
          <w:szCs w:val="24"/>
        </w:rPr>
        <w:t>The “People First” national campaign is designed to emphasize member ownership, not-for-profit status, community reinvestment, and localized cooperative branding.</w:t>
      </w:r>
    </w:p>
    <w:p w14:paraId="57E3161C" w14:textId="77777777" w:rsidR="008B1E61" w:rsidRPr="00E37249" w:rsidRDefault="008B1E61" w:rsidP="008B1E61">
      <w:pPr>
        <w:pStyle w:val="Heading2"/>
        <w:numPr>
          <w:ilvl w:val="0"/>
          <w:numId w:val="4"/>
        </w:numPr>
        <w:spacing w:before="0" w:after="0" w:line="240" w:lineRule="auto"/>
        <w:rPr>
          <w:color w:val="auto"/>
          <w:sz w:val="24"/>
          <w:szCs w:val="24"/>
        </w:rPr>
      </w:pPr>
      <w:r w:rsidRPr="00E37249">
        <w:rPr>
          <w:color w:val="auto"/>
          <w:sz w:val="24"/>
          <w:szCs w:val="24"/>
        </w:rPr>
        <w:t>Media delivery exceeded planned impressions, with roughly 41 million impressions reported overall and video-completion rates near 100% in premium, non-skippable environments.</w:t>
      </w:r>
    </w:p>
    <w:p w14:paraId="3DD40A3C" w14:textId="77777777" w:rsidR="008B1E61" w:rsidRPr="00E37249" w:rsidRDefault="008B1E61" w:rsidP="008B1E61">
      <w:pPr>
        <w:pStyle w:val="Heading2"/>
        <w:numPr>
          <w:ilvl w:val="0"/>
          <w:numId w:val="4"/>
        </w:numPr>
        <w:spacing w:before="0" w:after="0" w:line="240" w:lineRule="auto"/>
        <w:rPr>
          <w:color w:val="auto"/>
          <w:sz w:val="24"/>
          <w:szCs w:val="24"/>
        </w:rPr>
      </w:pPr>
      <w:r w:rsidRPr="00E37249">
        <w:rPr>
          <w:color w:val="auto"/>
          <w:sz w:val="24"/>
          <w:szCs w:val="24"/>
        </w:rPr>
        <w:t>A Cooperative Advantage study showed competitive awareness and favorable “customer first” and “environmentally responsible” perceptions, while also indicating that simply adding more ad impressions is unlikely to increase satisfaction by itself.</w:t>
      </w:r>
    </w:p>
    <w:p w14:paraId="0A998661" w14:textId="0831A101" w:rsidR="008B1E61" w:rsidRPr="00E37249" w:rsidRDefault="00017E6B" w:rsidP="008B1E61">
      <w:pPr>
        <w:pStyle w:val="Heading1"/>
        <w:rPr>
          <w:color w:val="auto"/>
          <w:kern w:val="36"/>
        </w:rPr>
      </w:pPr>
      <w:r w:rsidRPr="00E37249">
        <w:rPr>
          <w:color w:val="auto"/>
          <w:kern w:val="36"/>
        </w:rPr>
        <w:t>Action Items</w:t>
      </w:r>
    </w:p>
    <w:p w14:paraId="3EC4DDE7" w14:textId="2286C663" w:rsidR="008B1E61" w:rsidRPr="00E37249" w:rsidRDefault="008B1E61" w:rsidP="00017E6B">
      <w:pPr>
        <w:pStyle w:val="Heading1"/>
        <w:numPr>
          <w:ilvl w:val="0"/>
          <w:numId w:val="6"/>
        </w:numPr>
        <w:tabs>
          <w:tab w:val="clear" w:pos="720"/>
        </w:tabs>
        <w:spacing w:before="0" w:after="0" w:line="240" w:lineRule="auto"/>
        <w:rPr>
          <w:color w:val="auto"/>
          <w:sz w:val="24"/>
          <w:szCs w:val="24"/>
        </w:rPr>
      </w:pPr>
      <w:r w:rsidRPr="00E37249">
        <w:rPr>
          <w:color w:val="auto"/>
          <w:sz w:val="24"/>
          <w:szCs w:val="24"/>
        </w:rPr>
        <w:t>Post meeting slides in the member/board portal early enough for attendees to follow along.</w:t>
      </w:r>
    </w:p>
    <w:p w14:paraId="2181B645" w14:textId="27759A82" w:rsidR="008B1E61" w:rsidRPr="00E37249" w:rsidRDefault="008B1E61" w:rsidP="00017E6B">
      <w:pPr>
        <w:pStyle w:val="Heading1"/>
        <w:numPr>
          <w:ilvl w:val="0"/>
          <w:numId w:val="6"/>
        </w:numPr>
        <w:tabs>
          <w:tab w:val="clear" w:pos="720"/>
        </w:tabs>
        <w:spacing w:before="0" w:after="0" w:line="240" w:lineRule="auto"/>
        <w:rPr>
          <w:color w:val="auto"/>
          <w:sz w:val="24"/>
          <w:szCs w:val="24"/>
        </w:rPr>
      </w:pPr>
      <w:r w:rsidRPr="00E37249">
        <w:rPr>
          <w:color w:val="auto"/>
          <w:sz w:val="24"/>
          <w:szCs w:val="24"/>
        </w:rPr>
        <w:t>Collect and share data-center case studies, FAQs, internal training examples, and adaptable messaging that reflects state and community differences.</w:t>
      </w:r>
    </w:p>
    <w:p w14:paraId="083A3642" w14:textId="65B53F32" w:rsidR="008B1E61" w:rsidRPr="00E37249" w:rsidRDefault="008B1E61" w:rsidP="00017E6B">
      <w:pPr>
        <w:pStyle w:val="Heading1"/>
        <w:numPr>
          <w:ilvl w:val="0"/>
          <w:numId w:val="6"/>
        </w:numPr>
        <w:tabs>
          <w:tab w:val="clear" w:pos="720"/>
        </w:tabs>
        <w:spacing w:before="0" w:after="0" w:line="240" w:lineRule="auto"/>
        <w:rPr>
          <w:color w:val="auto"/>
          <w:sz w:val="24"/>
          <w:szCs w:val="24"/>
        </w:rPr>
      </w:pPr>
      <w:r w:rsidRPr="00E37249">
        <w:rPr>
          <w:color w:val="auto"/>
          <w:sz w:val="24"/>
          <w:szCs w:val="24"/>
        </w:rPr>
        <w:t>Explore a broad emergency-preparedness playbook covering wildfire, severe weather, evacuation, internal communications, and ready-to-use templates.</w:t>
      </w:r>
    </w:p>
    <w:p w14:paraId="3C403680" w14:textId="7546566D" w:rsidR="008B1E61" w:rsidRPr="00E37249" w:rsidRDefault="008B1E61" w:rsidP="00017E6B">
      <w:pPr>
        <w:pStyle w:val="Heading1"/>
        <w:numPr>
          <w:ilvl w:val="0"/>
          <w:numId w:val="6"/>
        </w:numPr>
        <w:tabs>
          <w:tab w:val="clear" w:pos="720"/>
        </w:tabs>
        <w:spacing w:before="0" w:after="0" w:line="240" w:lineRule="auto"/>
        <w:rPr>
          <w:color w:val="auto"/>
          <w:sz w:val="24"/>
          <w:szCs w:val="24"/>
        </w:rPr>
      </w:pPr>
      <w:r w:rsidRPr="00E37249">
        <w:rPr>
          <w:color w:val="auto"/>
          <w:sz w:val="24"/>
          <w:szCs w:val="24"/>
        </w:rPr>
        <w:lastRenderedPageBreak/>
        <w:t>Develop goal-oriented playbooks for member identity and member engagement, including suggested metrics and leadership-ready reporting.</w:t>
      </w:r>
    </w:p>
    <w:p w14:paraId="0677B301" w14:textId="266E77B4" w:rsidR="008B1E61" w:rsidRPr="00E37249" w:rsidRDefault="008B1E61" w:rsidP="00017E6B">
      <w:pPr>
        <w:pStyle w:val="Heading1"/>
        <w:numPr>
          <w:ilvl w:val="0"/>
          <w:numId w:val="6"/>
        </w:numPr>
        <w:tabs>
          <w:tab w:val="clear" w:pos="720"/>
        </w:tabs>
        <w:spacing w:before="0" w:after="0" w:line="240" w:lineRule="auto"/>
        <w:rPr>
          <w:color w:val="auto"/>
          <w:sz w:val="24"/>
          <w:szCs w:val="24"/>
        </w:rPr>
      </w:pPr>
      <w:r w:rsidRPr="00E37249">
        <w:rPr>
          <w:color w:val="auto"/>
          <w:sz w:val="24"/>
          <w:szCs w:val="24"/>
        </w:rPr>
        <w:t>Create practical digital-advertising guidance, including channel selection, audience considerations, sample budgets, do-it-yourself instructions, and potential reimbursement support.</w:t>
      </w:r>
    </w:p>
    <w:p w14:paraId="391AF36C" w14:textId="76F301A3" w:rsidR="008B1E61" w:rsidRPr="00E37249" w:rsidRDefault="008B1E61" w:rsidP="00017E6B">
      <w:pPr>
        <w:pStyle w:val="Heading1"/>
        <w:numPr>
          <w:ilvl w:val="0"/>
          <w:numId w:val="6"/>
        </w:numPr>
        <w:tabs>
          <w:tab w:val="clear" w:pos="720"/>
        </w:tabs>
        <w:spacing w:before="0" w:after="0" w:line="240" w:lineRule="auto"/>
        <w:rPr>
          <w:color w:val="auto"/>
          <w:sz w:val="24"/>
          <w:szCs w:val="24"/>
        </w:rPr>
      </w:pPr>
      <w:r w:rsidRPr="00E37249">
        <w:rPr>
          <w:color w:val="auto"/>
          <w:sz w:val="24"/>
          <w:szCs w:val="24"/>
        </w:rPr>
        <w:t>Consider adding questions about entertainment, news, and social-platform habits to support audience segmentation and media planning.</w:t>
      </w:r>
    </w:p>
    <w:p w14:paraId="59F949B4" w14:textId="6392D4D5" w:rsidR="008B1E61" w:rsidRPr="00E37249" w:rsidRDefault="008B1E61" w:rsidP="00017E6B">
      <w:pPr>
        <w:pStyle w:val="Heading1"/>
        <w:numPr>
          <w:ilvl w:val="0"/>
          <w:numId w:val="6"/>
        </w:numPr>
        <w:tabs>
          <w:tab w:val="clear" w:pos="720"/>
        </w:tabs>
        <w:spacing w:before="0" w:after="0" w:line="240" w:lineRule="auto"/>
        <w:rPr>
          <w:color w:val="auto"/>
          <w:sz w:val="24"/>
          <w:szCs w:val="24"/>
        </w:rPr>
      </w:pPr>
      <w:r w:rsidRPr="00E37249">
        <w:rPr>
          <w:color w:val="auto"/>
          <w:sz w:val="24"/>
          <w:szCs w:val="24"/>
        </w:rPr>
        <w:t>Develop and test a new national-ad tagline focused on member ownership, community, and human connection; gather committee feedback before production deadlines.</w:t>
      </w:r>
    </w:p>
    <w:p w14:paraId="4B8D6591" w14:textId="12FBCAB8" w:rsidR="008B1E61" w:rsidRPr="00E37249" w:rsidRDefault="008B1E61" w:rsidP="00017E6B">
      <w:pPr>
        <w:pStyle w:val="Heading1"/>
        <w:numPr>
          <w:ilvl w:val="0"/>
          <w:numId w:val="6"/>
        </w:numPr>
        <w:tabs>
          <w:tab w:val="clear" w:pos="720"/>
        </w:tabs>
        <w:spacing w:before="0" w:after="0" w:line="240" w:lineRule="auto"/>
        <w:rPr>
          <w:color w:val="auto"/>
          <w:sz w:val="24"/>
          <w:szCs w:val="24"/>
        </w:rPr>
      </w:pPr>
      <w:r w:rsidRPr="00E37249">
        <w:rPr>
          <w:color w:val="auto"/>
          <w:sz w:val="24"/>
          <w:szCs w:val="24"/>
        </w:rPr>
        <w:t>Explore reusable newsletter templates for Canva, Adobe Express/Creative Cloud, print, and accessible digital PDF formats.</w:t>
      </w:r>
    </w:p>
    <w:p w14:paraId="29ED02BD" w14:textId="45B67E14" w:rsidR="008B1E61" w:rsidRPr="00E37249" w:rsidRDefault="008B1E61" w:rsidP="00017E6B">
      <w:pPr>
        <w:pStyle w:val="Heading1"/>
        <w:numPr>
          <w:ilvl w:val="0"/>
          <w:numId w:val="6"/>
        </w:numPr>
        <w:tabs>
          <w:tab w:val="clear" w:pos="720"/>
        </w:tabs>
        <w:spacing w:before="0" w:after="0" w:line="240" w:lineRule="auto"/>
        <w:rPr>
          <w:color w:val="auto"/>
          <w:sz w:val="24"/>
          <w:szCs w:val="24"/>
        </w:rPr>
      </w:pPr>
      <w:r w:rsidRPr="00E37249">
        <w:rPr>
          <w:color w:val="auto"/>
          <w:sz w:val="24"/>
          <w:szCs w:val="24"/>
        </w:rPr>
        <w:t xml:space="preserve">Follow up on site-wide translation for </w:t>
      </w:r>
      <w:r w:rsidR="00017E6B" w:rsidRPr="00E37249">
        <w:rPr>
          <w:color w:val="auto"/>
          <w:sz w:val="24"/>
          <w:szCs w:val="24"/>
        </w:rPr>
        <w:t xml:space="preserve">SHiNE websites </w:t>
      </w:r>
      <w:r w:rsidRPr="00E37249">
        <w:rPr>
          <w:color w:val="auto"/>
          <w:sz w:val="24"/>
          <w:szCs w:val="24"/>
        </w:rPr>
        <w:t>and distinguish it from the accessibility widget.</w:t>
      </w:r>
    </w:p>
    <w:p w14:paraId="048ED0D9" w14:textId="75A4B216" w:rsidR="008B1E61" w:rsidRPr="00E37249" w:rsidRDefault="008B1E61" w:rsidP="00017E6B">
      <w:pPr>
        <w:pStyle w:val="Heading1"/>
        <w:numPr>
          <w:ilvl w:val="0"/>
          <w:numId w:val="6"/>
        </w:numPr>
        <w:tabs>
          <w:tab w:val="clear" w:pos="720"/>
        </w:tabs>
        <w:spacing w:before="0" w:after="0" w:line="240" w:lineRule="auto"/>
        <w:rPr>
          <w:color w:val="auto"/>
          <w:sz w:val="24"/>
          <w:szCs w:val="24"/>
        </w:rPr>
      </w:pPr>
      <w:r w:rsidRPr="00E37249">
        <w:rPr>
          <w:color w:val="auto"/>
          <w:sz w:val="24"/>
          <w:szCs w:val="24"/>
        </w:rPr>
        <w:t xml:space="preserve">Consider </w:t>
      </w:r>
      <w:r w:rsidR="00017E6B" w:rsidRPr="00E37249">
        <w:rPr>
          <w:color w:val="auto"/>
          <w:sz w:val="24"/>
          <w:szCs w:val="24"/>
        </w:rPr>
        <w:t xml:space="preserve">hosting </w:t>
      </w:r>
      <w:r w:rsidRPr="00E37249">
        <w:rPr>
          <w:color w:val="auto"/>
          <w:sz w:val="24"/>
          <w:szCs w:val="24"/>
        </w:rPr>
        <w:t xml:space="preserve">SHiNE migration </w:t>
      </w:r>
      <w:proofErr w:type="gramStart"/>
      <w:r w:rsidR="00017E6B" w:rsidRPr="00E37249">
        <w:rPr>
          <w:color w:val="auto"/>
          <w:sz w:val="24"/>
          <w:szCs w:val="24"/>
        </w:rPr>
        <w:t>workshops at</w:t>
      </w:r>
      <w:proofErr w:type="gramEnd"/>
      <w:r w:rsidR="00017E6B" w:rsidRPr="00E37249">
        <w:rPr>
          <w:color w:val="auto"/>
          <w:sz w:val="24"/>
          <w:szCs w:val="24"/>
        </w:rPr>
        <w:t xml:space="preserve"> statewide and G&amp;Ts</w:t>
      </w:r>
      <w:r w:rsidRPr="00E37249">
        <w:rPr>
          <w:color w:val="auto"/>
          <w:sz w:val="24"/>
          <w:szCs w:val="24"/>
        </w:rPr>
        <w:t>, hands-on assistance, or page-cost incentives for member cooperatives.</w:t>
      </w:r>
    </w:p>
    <w:p w14:paraId="1645E79D" w14:textId="77777777" w:rsidR="008B1E61" w:rsidRPr="00E37249" w:rsidRDefault="008B1E61"/>
    <w:sectPr w:rsidR="008B1E61" w:rsidRPr="00E37249" w:rsidSect="00E37249">
      <w:headerReference w:type="default" r:id="rId8"/>
      <w:footerReference w:type="default" r:id="rId9"/>
      <w:pgSz w:w="12240" w:h="15840"/>
      <w:pgMar w:top="2070" w:right="1440" w:bottom="1080" w:left="1440" w:header="720"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0B89A" w14:textId="77777777" w:rsidR="00866076" w:rsidRDefault="00866076" w:rsidP="00CB1300">
      <w:pPr>
        <w:spacing w:after="0" w:line="240" w:lineRule="auto"/>
      </w:pPr>
      <w:r>
        <w:separator/>
      </w:r>
    </w:p>
  </w:endnote>
  <w:endnote w:type="continuationSeparator" w:id="0">
    <w:p w14:paraId="74C61C3E" w14:textId="77777777" w:rsidR="00866076" w:rsidRDefault="00866076" w:rsidP="00CB13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312037"/>
      <w:docPartObj>
        <w:docPartGallery w:val="Page Numbers (Bottom of Page)"/>
        <w:docPartUnique/>
      </w:docPartObj>
    </w:sdtPr>
    <w:sdtEndPr>
      <w:rPr>
        <w:noProof/>
      </w:rPr>
    </w:sdtEndPr>
    <w:sdtContent>
      <w:p w14:paraId="184662E2" w14:textId="562D0AAB" w:rsidR="00E37249" w:rsidRDefault="00E37249">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5C0F35A1" w14:textId="77777777" w:rsidR="00E37249" w:rsidRDefault="00E372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509B4" w14:textId="77777777" w:rsidR="00866076" w:rsidRDefault="00866076" w:rsidP="00CB1300">
      <w:pPr>
        <w:spacing w:after="0" w:line="240" w:lineRule="auto"/>
      </w:pPr>
      <w:r>
        <w:separator/>
      </w:r>
    </w:p>
  </w:footnote>
  <w:footnote w:type="continuationSeparator" w:id="0">
    <w:p w14:paraId="3A1E8686" w14:textId="77777777" w:rsidR="00866076" w:rsidRDefault="00866076" w:rsidP="00CB13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95A3C" w14:textId="4080D8DF" w:rsidR="00E37249" w:rsidRDefault="00E37249">
    <w:pPr>
      <w:pStyle w:val="Header"/>
    </w:pPr>
    <w:r>
      <w:rPr>
        <w:noProof/>
      </w:rPr>
      <w:drawing>
        <wp:anchor distT="0" distB="0" distL="114300" distR="114300" simplePos="0" relativeHeight="251659264" behindDoc="1" locked="0" layoutInCell="1" allowOverlap="1" wp14:anchorId="2A0CC95E" wp14:editId="5AA2549F">
          <wp:simplePos x="0" y="0"/>
          <wp:positionH relativeFrom="margin">
            <wp:posOffset>-502920</wp:posOffset>
          </wp:positionH>
          <wp:positionV relativeFrom="topMargin">
            <wp:posOffset>45720</wp:posOffset>
          </wp:positionV>
          <wp:extent cx="6870940" cy="1078992"/>
          <wp:effectExtent l="0" t="0" r="0" b="0"/>
          <wp:wrapNone/>
          <wp:docPr id="748563871" name="Picture 748563871" descr="A screenshot of a computer&#10;&#10;Description automatically generated with medium confidence">
            <a:extLst xmlns:a="http://schemas.openxmlformats.org/drawingml/2006/main">
              <a:ext uri="{FF2B5EF4-FFF2-40B4-BE49-F238E27FC236}">
                <a16:creationId xmlns:a16="http://schemas.microsoft.com/office/drawing/2014/main" id="{9E211AB2-EFBB-44F6-A227-D216864E80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omputer&#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6870940" cy="107899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2C20"/>
    <w:multiLevelType w:val="multilevel"/>
    <w:tmpl w:val="25DCE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B5CF0"/>
    <w:multiLevelType w:val="multilevel"/>
    <w:tmpl w:val="3736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DC13E8"/>
    <w:multiLevelType w:val="hybridMultilevel"/>
    <w:tmpl w:val="CED6A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BA361D"/>
    <w:multiLevelType w:val="multilevel"/>
    <w:tmpl w:val="55D8B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A31758"/>
    <w:multiLevelType w:val="multilevel"/>
    <w:tmpl w:val="70807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5A3DA8"/>
    <w:multiLevelType w:val="multilevel"/>
    <w:tmpl w:val="3736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014742"/>
    <w:multiLevelType w:val="multilevel"/>
    <w:tmpl w:val="3736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E64DE1"/>
    <w:multiLevelType w:val="multilevel"/>
    <w:tmpl w:val="0E94A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5890264">
    <w:abstractNumId w:val="3"/>
  </w:num>
  <w:num w:numId="2" w16cid:durableId="778529272">
    <w:abstractNumId w:val="4"/>
  </w:num>
  <w:num w:numId="3" w16cid:durableId="999889508">
    <w:abstractNumId w:val="0"/>
  </w:num>
  <w:num w:numId="4" w16cid:durableId="1682118683">
    <w:abstractNumId w:val="7"/>
  </w:num>
  <w:num w:numId="5" w16cid:durableId="813521666">
    <w:abstractNumId w:val="1"/>
  </w:num>
  <w:num w:numId="6" w16cid:durableId="900095684">
    <w:abstractNumId w:val="6"/>
  </w:num>
  <w:num w:numId="7" w16cid:durableId="1804543800">
    <w:abstractNumId w:val="5"/>
  </w:num>
  <w:num w:numId="8" w16cid:durableId="638732933">
    <w:abstractNumId w:val="2"/>
  </w:num>
  <w:num w:numId="9" w16cid:durableId="139593020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E61"/>
    <w:rsid w:val="00017E6B"/>
    <w:rsid w:val="00107723"/>
    <w:rsid w:val="005E6857"/>
    <w:rsid w:val="00866076"/>
    <w:rsid w:val="008B1E61"/>
    <w:rsid w:val="00BD7122"/>
    <w:rsid w:val="00CB1300"/>
    <w:rsid w:val="00E37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94549"/>
  <w15:chartTrackingRefBased/>
  <w15:docId w15:val="{E211F87B-B0E5-452A-9D75-54AF6F19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1E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1E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1E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1E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1E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1E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E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E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E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E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B1E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1E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1E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1E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1E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E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E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E61"/>
    <w:rPr>
      <w:rFonts w:eastAsiaTheme="majorEastAsia" w:cstheme="majorBidi"/>
      <w:color w:val="272727" w:themeColor="text1" w:themeTint="D8"/>
    </w:rPr>
  </w:style>
  <w:style w:type="paragraph" w:styleId="Title">
    <w:name w:val="Title"/>
    <w:basedOn w:val="Normal"/>
    <w:next w:val="Normal"/>
    <w:link w:val="TitleChar"/>
    <w:uiPriority w:val="10"/>
    <w:qFormat/>
    <w:rsid w:val="008B1E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E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E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E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E61"/>
    <w:pPr>
      <w:spacing w:before="160"/>
      <w:jc w:val="center"/>
    </w:pPr>
    <w:rPr>
      <w:i/>
      <w:iCs/>
      <w:color w:val="404040" w:themeColor="text1" w:themeTint="BF"/>
    </w:rPr>
  </w:style>
  <w:style w:type="character" w:customStyle="1" w:styleId="QuoteChar">
    <w:name w:val="Quote Char"/>
    <w:basedOn w:val="DefaultParagraphFont"/>
    <w:link w:val="Quote"/>
    <w:uiPriority w:val="29"/>
    <w:rsid w:val="008B1E61"/>
    <w:rPr>
      <w:i/>
      <w:iCs/>
      <w:color w:val="404040" w:themeColor="text1" w:themeTint="BF"/>
    </w:rPr>
  </w:style>
  <w:style w:type="paragraph" w:styleId="ListParagraph">
    <w:name w:val="List Paragraph"/>
    <w:basedOn w:val="Normal"/>
    <w:uiPriority w:val="34"/>
    <w:qFormat/>
    <w:rsid w:val="008B1E61"/>
    <w:pPr>
      <w:ind w:left="720"/>
      <w:contextualSpacing/>
    </w:pPr>
  </w:style>
  <w:style w:type="character" w:styleId="IntenseEmphasis">
    <w:name w:val="Intense Emphasis"/>
    <w:basedOn w:val="DefaultParagraphFont"/>
    <w:uiPriority w:val="21"/>
    <w:qFormat/>
    <w:rsid w:val="008B1E61"/>
    <w:rPr>
      <w:i/>
      <w:iCs/>
      <w:color w:val="0F4761" w:themeColor="accent1" w:themeShade="BF"/>
    </w:rPr>
  </w:style>
  <w:style w:type="paragraph" w:styleId="IntenseQuote">
    <w:name w:val="Intense Quote"/>
    <w:basedOn w:val="Normal"/>
    <w:next w:val="Normal"/>
    <w:link w:val="IntenseQuoteChar"/>
    <w:uiPriority w:val="30"/>
    <w:qFormat/>
    <w:rsid w:val="008B1E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1E61"/>
    <w:rPr>
      <w:i/>
      <w:iCs/>
      <w:color w:val="0F4761" w:themeColor="accent1" w:themeShade="BF"/>
    </w:rPr>
  </w:style>
  <w:style w:type="character" w:styleId="IntenseReference">
    <w:name w:val="Intense Reference"/>
    <w:basedOn w:val="DefaultParagraphFont"/>
    <w:uiPriority w:val="32"/>
    <w:qFormat/>
    <w:rsid w:val="008B1E61"/>
    <w:rPr>
      <w:b/>
      <w:bCs/>
      <w:smallCaps/>
      <w:color w:val="0F4761" w:themeColor="accent1" w:themeShade="BF"/>
      <w:spacing w:val="5"/>
    </w:rPr>
  </w:style>
  <w:style w:type="paragraph" w:styleId="Header">
    <w:name w:val="header"/>
    <w:basedOn w:val="Normal"/>
    <w:link w:val="HeaderChar"/>
    <w:uiPriority w:val="99"/>
    <w:unhideWhenUsed/>
    <w:rsid w:val="00CB13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300"/>
  </w:style>
  <w:style w:type="paragraph" w:styleId="Footer">
    <w:name w:val="footer"/>
    <w:basedOn w:val="Normal"/>
    <w:link w:val="FooterChar"/>
    <w:uiPriority w:val="99"/>
    <w:unhideWhenUsed/>
    <w:rsid w:val="00CB13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E8D94-6AA1-4D5D-A7C5-2E44009E8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730</Words>
  <Characters>5010</Characters>
  <Application>Microsoft Office Word</Application>
  <DocSecurity>0</DocSecurity>
  <Lines>86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Jana</dc:creator>
  <cp:keywords/>
  <dc:description/>
  <cp:lastModifiedBy>Adams, Jana</cp:lastModifiedBy>
  <cp:revision>2</cp:revision>
  <dcterms:created xsi:type="dcterms:W3CDTF">2026-10-01T15:26:00Z</dcterms:created>
  <dcterms:modified xsi:type="dcterms:W3CDTF">2026-10-01T19:21:00Z</dcterms:modified>
</cp:coreProperties>
</file>